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="240" w:lineRule="auto"/>
        <w:rPr/>
      </w:pPr>
      <w:r w:rsidDel="00000000" w:rsidR="00000000" w:rsidRPr="00000000">
        <w:rPr>
          <w:rFonts w:ascii="Calibri" w:cs="Calibri" w:eastAsia="Calibri" w:hAnsi="Calibri"/>
          <w:b w:val="1"/>
          <w:color w:val="1f546b"/>
          <w:sz w:val="52"/>
          <w:szCs w:val="52"/>
          <w:rtl w:val="0"/>
        </w:rPr>
        <w:t xml:space="preserve">Service Innovation Lab - Engagement Brief</w:t>
      </w:r>
      <w:r w:rsidDel="00000000" w:rsidR="00000000" w:rsidRPr="00000000">
        <w:rPr>
          <w:rtl w:val="0"/>
        </w:rPr>
      </w:r>
    </w:p>
    <w:tbl>
      <w:tblPr>
        <w:tblStyle w:val="Table1"/>
        <w:tblW w:w="9179.0" w:type="dxa"/>
        <w:jc w:val="left"/>
        <w:tblInd w:w="108.0" w:type="pct"/>
        <w:tblBorders>
          <w:top w:color="1f546b" w:space="0" w:sz="12" w:val="single"/>
          <w:left w:color="1f546b" w:space="0" w:sz="12" w:val="single"/>
          <w:bottom w:color="1f546b" w:space="0" w:sz="12" w:val="single"/>
          <w:right w:color="1f546b" w:space="0" w:sz="12" w:val="single"/>
          <w:insideH w:color="1f546b" w:space="0" w:sz="6" w:val="single"/>
          <w:insideV w:color="1f546b" w:space="0" w:sz="6" w:val="single"/>
        </w:tblBorders>
        <w:tblLayout w:type="fixed"/>
        <w:tblLook w:val="0000"/>
      </w:tblPr>
      <w:tblGrid>
        <w:gridCol w:w="1134"/>
        <w:gridCol w:w="8045"/>
        <w:tblGridChange w:id="0">
          <w:tblGrid>
            <w:gridCol w:w="1134"/>
            <w:gridCol w:w="8045"/>
          </w:tblGrid>
        </w:tblGridChange>
      </w:tblGrid>
      <w:tr>
        <w:tc>
          <w:tcPr>
            <w:tcBorders>
              <w:top w:color="1f546b" w:space="0" w:sz="12" w:val="single"/>
              <w:bottom w:color="ffffff" w:space="0" w:sz="6" w:val="single"/>
            </w:tcBorders>
            <w:shd w:fill="1f546b" w:val="clear"/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1"/>
              <w:spacing w:after="40" w:before="4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Lines w:val="1"/>
              <w:spacing w:after="40" w:before="4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Ministry of Yo</w:t>
            </w:r>
          </w:p>
        </w:tc>
      </w:tr>
      <w:tr>
        <w:tc>
          <w:tcPr>
            <w:tcBorders>
              <w:top w:color="ffffff" w:space="0" w:sz="6" w:val="single"/>
              <w:bottom w:color="ffffff" w:space="0" w:sz="6" w:val="single"/>
            </w:tcBorders>
            <w:shd w:fill="1f546b" w:val="clear"/>
            <w:vAlign w:val="top"/>
          </w:tcPr>
          <w:p w:rsidR="00000000" w:rsidDel="00000000" w:rsidP="00000000" w:rsidRDefault="00000000" w:rsidRPr="00000000" w14:paraId="00000004">
            <w:pPr>
              <w:keepNext w:val="1"/>
              <w:keepLines w:val="1"/>
              <w:spacing w:after="40" w:before="4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From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Lines w:val="1"/>
              <w:spacing w:after="40" w:before="4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Service Innovation Lab</w:t>
            </w:r>
          </w:p>
        </w:tc>
      </w:tr>
      <w:tr>
        <w:tc>
          <w:tcPr>
            <w:tcBorders>
              <w:top w:color="ffffff" w:space="0" w:sz="6" w:val="single"/>
              <w:bottom w:color="ffffff" w:space="0" w:sz="6" w:val="single"/>
            </w:tcBorders>
            <w:shd w:fill="1f546b" w:val="clear"/>
            <w:vAlign w:val="top"/>
          </w:tcPr>
          <w:p w:rsidR="00000000" w:rsidDel="00000000" w:rsidP="00000000" w:rsidRDefault="00000000" w:rsidRPr="00000000" w14:paraId="00000006">
            <w:pPr>
              <w:keepNext w:val="1"/>
              <w:keepLines w:val="1"/>
              <w:spacing w:after="40" w:before="4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Lines w:val="1"/>
              <w:spacing w:after="40" w:before="4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 August 2019</w:t>
            </w:r>
          </w:p>
        </w:tc>
      </w:tr>
      <w:tr>
        <w:tc>
          <w:tcPr>
            <w:tcBorders>
              <w:top w:color="ffffff" w:space="0" w:sz="6" w:val="single"/>
              <w:bottom w:color="ffffff" w:space="0" w:sz="6" w:val="single"/>
            </w:tcBorders>
            <w:shd w:fill="1f546b" w:val="clear"/>
            <w:vAlign w:val="top"/>
          </w:tcPr>
          <w:p w:rsidR="00000000" w:rsidDel="00000000" w:rsidP="00000000" w:rsidRDefault="00000000" w:rsidRPr="00000000" w14:paraId="00000008">
            <w:pPr>
              <w:keepNext w:val="1"/>
              <w:keepLines w:val="1"/>
              <w:spacing w:after="40" w:before="4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Lines w:val="1"/>
              <w:spacing w:after="40" w:before="4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</w:t>
            </w:r>
          </w:p>
        </w:tc>
      </w:tr>
    </w:tbl>
    <w:p w:rsidR="00000000" w:rsidDel="00000000" w:rsidP="00000000" w:rsidRDefault="00000000" w:rsidRPr="00000000" w14:paraId="0000000A">
      <w:pPr>
        <w:pStyle w:val="Heading3"/>
        <w:spacing w:after="120" w:before="120" w:line="240" w:lineRule="auto"/>
        <w:rPr>
          <w:rFonts w:ascii="Calibri" w:cs="Calibri" w:eastAsia="Calibri" w:hAnsi="Calibri"/>
          <w:b w:val="1"/>
          <w:color w:val="1f546b"/>
        </w:rPr>
      </w:pPr>
      <w:r w:rsidDel="00000000" w:rsidR="00000000" w:rsidRPr="00000000">
        <w:rPr>
          <w:rFonts w:ascii="Calibri" w:cs="Calibri" w:eastAsia="Calibri" w:hAnsi="Calibri"/>
          <w:b w:val="1"/>
          <w:color w:val="1f546b"/>
          <w:rtl w:val="0"/>
        </w:rPr>
        <w:t xml:space="preserve">Purpose</w:t>
      </w:r>
    </w:p>
    <w:p w:rsidR="00000000" w:rsidDel="00000000" w:rsidP="00000000" w:rsidRDefault="00000000" w:rsidRPr="00000000" w14:paraId="0000000B">
      <w:pPr>
        <w:keepLines w:val="1"/>
        <w:spacing w:after="120" w:before="12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paper provides an overview of the work required to design and do initial testing on a mechanism for youth to provide feedback into policy writing. </w:t>
      </w:r>
    </w:p>
    <w:p w:rsidR="00000000" w:rsidDel="00000000" w:rsidP="00000000" w:rsidRDefault="00000000" w:rsidRPr="00000000" w14:paraId="0000000C">
      <w:pPr>
        <w:pStyle w:val="Heading3"/>
        <w:spacing w:after="120" w:before="360" w:line="240" w:lineRule="auto"/>
        <w:rPr>
          <w:rFonts w:ascii="Calibri" w:cs="Calibri" w:eastAsia="Calibri" w:hAnsi="Calibri"/>
          <w:b w:val="1"/>
          <w:color w:val="1f546b"/>
        </w:rPr>
      </w:pPr>
      <w:r w:rsidDel="00000000" w:rsidR="00000000" w:rsidRPr="00000000">
        <w:rPr>
          <w:rFonts w:ascii="Calibri" w:cs="Calibri" w:eastAsia="Calibri" w:hAnsi="Calibri"/>
          <w:b w:val="1"/>
          <w:color w:val="1f546b"/>
          <w:rtl w:val="0"/>
        </w:rPr>
        <w:t xml:space="preserve">Executive Summary (Context)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80" w:before="80" w:line="240" w:lineRule="auto"/>
        <w:ind w:left="42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Over the last 12 to 18 mo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80" w:before="80" w:line="240" w:lineRule="auto"/>
        <w:ind w:left="42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Up till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80" w:before="80" w:line="240" w:lineRule="auto"/>
        <w:ind w:left="42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Through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80" w:before="80" w:line="240" w:lineRule="auto"/>
        <w:ind w:left="42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next stage is to </w:t>
      </w:r>
    </w:p>
    <w:p w:rsidR="00000000" w:rsidDel="00000000" w:rsidP="00000000" w:rsidRDefault="00000000" w:rsidRPr="00000000" w14:paraId="00000011">
      <w:pPr>
        <w:pStyle w:val="Heading3"/>
        <w:spacing w:after="120" w:before="120" w:line="240" w:lineRule="auto"/>
        <w:rPr>
          <w:rFonts w:ascii="Calibri" w:cs="Calibri" w:eastAsia="Calibri" w:hAnsi="Calibri"/>
          <w:b w:val="1"/>
          <w:color w:val="1f546b"/>
        </w:rPr>
      </w:pPr>
      <w:r w:rsidDel="00000000" w:rsidR="00000000" w:rsidRPr="00000000">
        <w:rPr>
          <w:rFonts w:ascii="Calibri" w:cs="Calibri" w:eastAsia="Calibri" w:hAnsi="Calibri"/>
          <w:b w:val="1"/>
          <w:color w:val="1f546b"/>
          <w:rtl w:val="0"/>
        </w:rPr>
        <w:t xml:space="preserve">Recommendations</w:t>
      </w:r>
    </w:p>
    <w:p w:rsidR="00000000" w:rsidDel="00000000" w:rsidP="00000000" w:rsidRDefault="00000000" w:rsidRPr="00000000" w14:paraId="00000012">
      <w:pPr>
        <w:keepLines w:val="1"/>
        <w:spacing w:after="120" w:before="12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It is recommended that: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tabs>
          <w:tab w:val="left" w:pos="426"/>
        </w:tabs>
        <w:spacing w:after="80" w:before="80" w:line="240" w:lineRule="auto"/>
        <w:ind w:left="42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Service Innovation Lab provide support and guidance with: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tabs>
          <w:tab w:val="left" w:pos="426"/>
        </w:tabs>
        <w:spacing w:after="80" w:before="80" w:line="240" w:lineRule="auto"/>
        <w:ind w:left="42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Iden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tabs>
          <w:tab w:val="left" w:pos="426"/>
        </w:tabs>
        <w:spacing w:after="80" w:before="80" w:line="240" w:lineRule="auto"/>
        <w:ind w:left="42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tabs>
          <w:tab w:val="left" w:pos="426"/>
        </w:tabs>
        <w:spacing w:after="80" w:before="80" w:line="240" w:lineRule="auto"/>
        <w:ind w:left="42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Supp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tabs>
          <w:tab w:val="left" w:pos="426"/>
        </w:tabs>
        <w:spacing w:after="80" w:before="80" w:line="240" w:lineRule="auto"/>
        <w:ind w:left="42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Ide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tabs>
          <w:tab w:val="left" w:pos="426"/>
        </w:tabs>
        <w:spacing w:after="80" w:before="80" w:line="240" w:lineRule="auto"/>
        <w:ind w:left="42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tabs>
          <w:tab w:val="left" w:pos="426"/>
        </w:tabs>
        <w:spacing w:after="80" w:before="80" w:line="240" w:lineRule="auto"/>
        <w:ind w:left="42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Design</w:t>
      </w:r>
    </w:p>
    <w:p w:rsidR="00000000" w:rsidDel="00000000" w:rsidP="00000000" w:rsidRDefault="00000000" w:rsidRPr="00000000" w14:paraId="0000001A">
      <w:pPr>
        <w:pStyle w:val="Heading3"/>
        <w:spacing w:after="120" w:before="120" w:line="240" w:lineRule="auto"/>
        <w:rPr>
          <w:rFonts w:ascii="Calibri" w:cs="Calibri" w:eastAsia="Calibri" w:hAnsi="Calibri"/>
          <w:b w:val="1"/>
          <w:color w:val="1f546b"/>
        </w:rPr>
      </w:pPr>
      <w:r w:rsidDel="00000000" w:rsidR="00000000" w:rsidRPr="00000000">
        <w:rPr>
          <w:rFonts w:ascii="Calibri" w:cs="Calibri" w:eastAsia="Calibri" w:hAnsi="Calibri"/>
          <w:b w:val="1"/>
          <w:color w:val="1f546b"/>
          <w:rtl w:val="0"/>
        </w:rPr>
        <w:t xml:space="preserve">Approach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120" w:before="120" w:line="240" w:lineRule="auto"/>
        <w:ind w:left="42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120" w:before="120" w:line="240" w:lineRule="auto"/>
        <w:ind w:left="42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Bot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120" w:before="120" w:line="240" w:lineRule="auto"/>
        <w:ind w:left="42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120" w:before="120" w:line="240" w:lineRule="auto"/>
        <w:ind w:left="42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120" w:before="120" w:line="240" w:lineRule="auto"/>
        <w:ind w:left="426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ad</w:t>
      </w:r>
    </w:p>
    <w:p w:rsidR="00000000" w:rsidDel="00000000" w:rsidP="00000000" w:rsidRDefault="00000000" w:rsidRPr="00000000" w14:paraId="00000020">
      <w:pPr>
        <w:pStyle w:val="Heading3"/>
        <w:spacing w:after="120" w:before="120" w:line="240" w:lineRule="auto"/>
        <w:rPr>
          <w:rFonts w:ascii="Calibri" w:cs="Calibri" w:eastAsia="Calibri" w:hAnsi="Calibri"/>
          <w:b w:val="1"/>
          <w:color w:val="1f546b"/>
        </w:rPr>
      </w:pPr>
      <w:bookmarkStart w:colFirst="0" w:colLast="0" w:name="_oe0hdlbwet5v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1f546b"/>
          <w:rtl w:val="0"/>
        </w:rPr>
        <w:t xml:space="preserve">Scope of next phase of work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80" w:before="80" w:line="240" w:lineRule="auto"/>
        <w:ind w:left="42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Scope - Support and coordination of the work.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80" w:before="80" w:line="240" w:lineRule="auto"/>
        <w:ind w:left="42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Out of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Scope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It is not</w:t>
      </w:r>
    </w:p>
    <w:p w:rsidR="00000000" w:rsidDel="00000000" w:rsidP="00000000" w:rsidRDefault="00000000" w:rsidRPr="00000000" w14:paraId="00000023">
      <w:pPr>
        <w:spacing w:after="80" w:before="80" w:line="240" w:lineRule="auto"/>
        <w:rPr>
          <w:rFonts w:ascii="Calibri" w:cs="Calibri" w:eastAsia="Calibri" w:hAnsi="Calibri"/>
          <w:b w:val="1"/>
          <w:color w:val="1f546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80" w:before="80" w:line="240" w:lineRule="auto"/>
        <w:rPr>
          <w:rFonts w:ascii="Calibri" w:cs="Calibri" w:eastAsia="Calibri" w:hAnsi="Calibri"/>
          <w:b w:val="1"/>
          <w:color w:val="1f546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80" w:before="80" w:line="240" w:lineRule="auto"/>
        <w:rPr>
          <w:rFonts w:ascii="Calibri" w:cs="Calibri" w:eastAsia="Calibri" w:hAnsi="Calibri"/>
          <w:b w:val="1"/>
          <w:color w:val="1f546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80" w:before="8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f546b"/>
          <w:sz w:val="28"/>
          <w:szCs w:val="28"/>
          <w:rtl w:val="0"/>
        </w:rPr>
        <w:t xml:space="preserve">Costs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80" w:before="80" w:line="240" w:lineRule="auto"/>
        <w:ind w:left="42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costs to engage with the SI Lab will be - </w:t>
      </w:r>
    </w:p>
    <w:tbl>
      <w:tblPr>
        <w:tblStyle w:val="Table2"/>
        <w:tblW w:w="99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55"/>
        <w:gridCol w:w="6675"/>
        <w:gridCol w:w="1530"/>
        <w:tblGridChange w:id="0">
          <w:tblGrid>
            <w:gridCol w:w="1755"/>
            <w:gridCol w:w="6675"/>
            <w:gridCol w:w="1530"/>
          </w:tblGrid>
        </w:tblGridChange>
      </w:tblGrid>
      <w:tr>
        <w:trPr>
          <w:trHeight w:val="560" w:hRule="atLeast"/>
        </w:trPr>
        <w:tc>
          <w:tcPr>
            <w:tcBorders>
              <w:top w:color="1f546b" w:space="0" w:sz="8" w:val="single"/>
              <w:left w:color="1f546b" w:space="0" w:sz="12" w:val="single"/>
              <w:bottom w:color="000000" w:space="0" w:sz="0" w:val="nil"/>
              <w:right w:color="ffffff" w:space="0" w:sz="8" w:val="single"/>
            </w:tcBorders>
            <w:shd w:fill="1f54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40" w:before="60" w:line="240" w:lineRule="auto"/>
              <w:ind w:left="10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Role</w:t>
            </w:r>
          </w:p>
        </w:tc>
        <w:tc>
          <w:tcPr>
            <w:tcBorders>
              <w:top w:color="1f546b" w:space="0" w:sz="8" w:val="single"/>
              <w:left w:color="000000" w:space="0" w:sz="0" w:val="nil"/>
              <w:bottom w:color="000000" w:space="0" w:sz="0" w:val="nil"/>
              <w:right w:color="ffffff" w:space="0" w:sz="8" w:val="single"/>
            </w:tcBorders>
            <w:shd w:fill="1f54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40" w:before="60" w:line="240" w:lineRule="auto"/>
              <w:ind w:left="10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Requirements</w:t>
            </w:r>
          </w:p>
        </w:tc>
        <w:tc>
          <w:tcPr>
            <w:tcBorders>
              <w:top w:color="1f546b" w:space="0" w:sz="8" w:val="single"/>
              <w:left w:color="000000" w:space="0" w:sz="0" w:val="nil"/>
              <w:bottom w:color="000000" w:space="0" w:sz="0" w:val="nil"/>
              <w:right w:color="1f546b" w:space="0" w:sz="12" w:val="single"/>
            </w:tcBorders>
            <w:shd w:fill="1f54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40" w:before="60" w:line="240" w:lineRule="auto"/>
              <w:ind w:left="10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Cost</w:t>
            </w:r>
          </w:p>
        </w:tc>
      </w:tr>
      <w:tr>
        <w:trPr>
          <w:trHeight w:val="1300" w:hRule="atLeast"/>
        </w:trPr>
        <w:tc>
          <w:tcPr>
            <w:tcBorders>
              <w:top w:color="1f546b" w:space="0" w:sz="8" w:val="single"/>
              <w:left w:color="1f546b" w:space="0" w:sz="12" w:val="single"/>
              <w:bottom w:color="1f546b" w:space="0" w:sz="8" w:val="single"/>
              <w:right w:color="1f546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40" w:before="60" w:line="240" w:lineRule="auto"/>
              <w:ind w:lef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Developers</w:t>
            </w:r>
          </w:p>
        </w:tc>
        <w:tc>
          <w:tcPr>
            <w:tcBorders>
              <w:top w:color="1f546b" w:space="0" w:sz="8" w:val="single"/>
              <w:left w:color="000000" w:space="0" w:sz="0" w:val="nil"/>
              <w:bottom w:color="1f546b" w:space="0" w:sz="8" w:val="single"/>
              <w:right w:color="1f546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40" w:before="60" w:line="240" w:lineRule="auto"/>
              <w:ind w:left="10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Up to 5 weeks for two developers, if a development sprint is needed to either integrate the natural language tools or build an MVP for part of the service.</w:t>
            </w:r>
          </w:p>
        </w:tc>
        <w:tc>
          <w:tcPr>
            <w:tcBorders>
              <w:top w:color="1f546b" w:space="0" w:sz="8" w:val="single"/>
              <w:left w:color="000000" w:space="0" w:sz="0" w:val="nil"/>
              <w:bottom w:color="1f546b" w:space="0" w:sz="8" w:val="single"/>
              <w:right w:color="1f546b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40" w:before="60" w:line="240" w:lineRule="auto"/>
              <w:ind w:left="100" w:firstLine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tcBorders>
              <w:top w:color="000000" w:space="0" w:sz="0" w:val="nil"/>
              <w:left w:color="1f546b" w:space="0" w:sz="12" w:val="single"/>
              <w:bottom w:color="1f546b" w:space="0" w:sz="8" w:val="single"/>
              <w:right w:color="1f546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40" w:before="60" w:line="240" w:lineRule="auto"/>
              <w:ind w:lef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Product Owner Coaching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f546b" w:space="0" w:sz="8" w:val="single"/>
              <w:right w:color="1f546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40" w:before="60" w:line="240" w:lineRule="auto"/>
              <w:ind w:left="10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day a week for at least an 8 week period. This role will support and assist the MYD product owner to deliver the role and engage the technologies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f546b" w:space="0" w:sz="8" w:val="single"/>
              <w:right w:color="1f546b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40" w:before="60" w:line="240" w:lineRule="auto"/>
              <w:ind w:left="100" w:firstLine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1f546b" w:space="0" w:sz="12" w:val="single"/>
              <w:bottom w:color="1f546b" w:space="0" w:sz="8" w:val="single"/>
              <w:right w:color="1f546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40" w:before="60" w:line="240" w:lineRule="auto"/>
              <w:ind w:lef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Scrum Master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f546b" w:space="0" w:sz="8" w:val="single"/>
              <w:right w:color="1f546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40" w:before="60" w:line="240" w:lineRule="auto"/>
              <w:ind w:left="10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day a week to co-ordinate and scrum the 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f546b" w:space="0" w:sz="8" w:val="single"/>
              <w:right w:color="1f546b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40" w:before="60" w:line="240" w:lineRule="auto"/>
              <w:ind w:left="100" w:firstLine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tcBorders>
              <w:top w:color="000000" w:space="0" w:sz="0" w:val="nil"/>
              <w:left w:color="1f546b" w:space="0" w:sz="12" w:val="single"/>
              <w:bottom w:color="1f546b" w:space="0" w:sz="8" w:val="single"/>
              <w:right w:color="1f546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40" w:before="60" w:line="240" w:lineRule="auto"/>
              <w:ind w:lef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Design Support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f546b" w:space="0" w:sz="8" w:val="single"/>
              <w:right w:color="1f546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40" w:before="60" w:line="240" w:lineRule="auto"/>
              <w:ind w:left="10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1.5 days a week for up to 8 weeks to support overall design and understand how policy writers would like feedback presented so they can best use it in their policy drafting.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f546b" w:space="0" w:sz="8" w:val="single"/>
              <w:right w:color="1f546b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40" w:before="60" w:line="240" w:lineRule="auto"/>
              <w:ind w:left="100" w:firstLine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1f546b" w:space="0" w:sz="12" w:val="single"/>
              <w:bottom w:color="1f546b" w:space="0" w:sz="12" w:val="single"/>
              <w:right w:color="1f546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40" w:before="60" w:line="240" w:lineRule="auto"/>
              <w:ind w:left="10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f546b" w:space="0" w:sz="12" w:val="single"/>
              <w:right w:color="1f546b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40" w:before="60" w:line="240" w:lineRule="auto"/>
              <w:ind w:left="10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f546b" w:space="0" w:sz="12" w:val="single"/>
              <w:right w:color="1f546b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40" w:before="60" w:line="240" w:lineRule="auto"/>
              <w:ind w:left="100" w:firstLine="0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80" w:before="8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80" w:before="80" w:line="240" w:lineRule="auto"/>
        <w:ind w:left="42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 </w:t>
      </w:r>
    </w:p>
    <w:p w:rsidR="00000000" w:rsidDel="00000000" w:rsidP="00000000" w:rsidRDefault="00000000" w:rsidRPr="00000000" w14:paraId="0000003C">
      <w:pPr>
        <w:spacing w:after="80" w:before="8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f546b"/>
          <w:sz w:val="28"/>
          <w:szCs w:val="28"/>
          <w:rtl w:val="0"/>
        </w:rPr>
        <w:t xml:space="preserve">Who is involved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80" w:before="80" w:line="240" w:lineRule="auto"/>
        <w:ind w:left="42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88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Lab Team:</w:t>
      </w:r>
    </w:p>
    <w:p w:rsidR="00000000" w:rsidDel="00000000" w:rsidP="00000000" w:rsidRDefault="00000000" w:rsidRPr="00000000" w14:paraId="0000003F">
      <w:pPr>
        <w:spacing w:line="288" w:lineRule="auto"/>
        <w:ind w:left="1440" w:firstLine="0"/>
        <w:rPr/>
      </w:pPr>
      <w:r w:rsidDel="00000000" w:rsidR="00000000" w:rsidRPr="00000000">
        <w:rPr>
          <w:rtl w:val="0"/>
        </w:rPr>
        <w:t xml:space="preserve">Designers: </w:t>
      </w:r>
    </w:p>
    <w:p w:rsidR="00000000" w:rsidDel="00000000" w:rsidP="00000000" w:rsidRDefault="00000000" w:rsidRPr="00000000" w14:paraId="00000040">
      <w:pPr>
        <w:spacing w:line="288" w:lineRule="auto"/>
        <w:ind w:left="1440" w:firstLine="0"/>
        <w:rPr/>
      </w:pPr>
      <w:r w:rsidDel="00000000" w:rsidR="00000000" w:rsidRPr="00000000">
        <w:rPr>
          <w:rtl w:val="0"/>
        </w:rPr>
        <w:t xml:space="preserve">Developer: </w:t>
      </w:r>
    </w:p>
    <w:p w:rsidR="00000000" w:rsidDel="00000000" w:rsidP="00000000" w:rsidRDefault="00000000" w:rsidRPr="00000000" w14:paraId="00000041">
      <w:pPr>
        <w:spacing w:line="288" w:lineRule="auto"/>
        <w:ind w:left="1440" w:firstLine="0"/>
        <w:rPr/>
      </w:pPr>
      <w:r w:rsidDel="00000000" w:rsidR="00000000" w:rsidRPr="00000000">
        <w:rPr>
          <w:rtl w:val="0"/>
        </w:rPr>
        <w:t xml:space="preserve">Scrum Master: </w:t>
      </w:r>
    </w:p>
    <w:p w:rsidR="00000000" w:rsidDel="00000000" w:rsidP="00000000" w:rsidRDefault="00000000" w:rsidRPr="00000000" w14:paraId="00000042">
      <w:pPr>
        <w:spacing w:line="288" w:lineRule="auto"/>
        <w:ind w:left="1440" w:firstLine="0"/>
        <w:rPr/>
      </w:pPr>
      <w:r w:rsidDel="00000000" w:rsidR="00000000" w:rsidRPr="00000000">
        <w:rPr>
          <w:rtl w:val="0"/>
        </w:rPr>
        <w:t xml:space="preserve">Lab Product </w:t>
      </w:r>
    </w:p>
    <w:p w:rsidR="00000000" w:rsidDel="00000000" w:rsidP="00000000" w:rsidRDefault="00000000" w:rsidRPr="00000000" w14:paraId="00000043">
      <w:pPr>
        <w:spacing w:line="288" w:lineRule="auto"/>
        <w:ind w:left="1440" w:firstLine="0"/>
        <w:rPr/>
      </w:pPr>
      <w:r w:rsidDel="00000000" w:rsidR="00000000" w:rsidRPr="00000000">
        <w:rPr>
          <w:rtl w:val="0"/>
        </w:rPr>
        <w:t xml:space="preserve">Lab oversight :</w:t>
      </w:r>
    </w:p>
    <w:p w:rsidR="00000000" w:rsidDel="00000000" w:rsidP="00000000" w:rsidRDefault="00000000" w:rsidRPr="00000000" w14:paraId="0000004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Sponsor / agency Team:</w:t>
      </w:r>
    </w:p>
    <w:p w:rsidR="00000000" w:rsidDel="00000000" w:rsidP="00000000" w:rsidRDefault="00000000" w:rsidRPr="00000000" w14:paraId="00000046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  <w:t xml:space="preserve">Sponsor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1440" w:firstLine="0"/>
        <w:rPr/>
      </w:pPr>
      <w:r w:rsidDel="00000000" w:rsidR="00000000" w:rsidRPr="00000000">
        <w:rPr>
          <w:rtl w:val="0"/>
        </w:rPr>
        <w:t xml:space="preserve">Overseeing project management - </w:t>
      </w:r>
    </w:p>
    <w:p w:rsidR="00000000" w:rsidDel="00000000" w:rsidP="00000000" w:rsidRDefault="00000000" w:rsidRPr="00000000" w14:paraId="00000048">
      <w:pPr>
        <w:ind w:left="1440" w:firstLine="0"/>
        <w:rPr/>
      </w:pPr>
      <w:r w:rsidDel="00000000" w:rsidR="00000000" w:rsidRPr="00000000">
        <w:rPr>
          <w:rtl w:val="0"/>
        </w:rPr>
        <w:t xml:space="preserve">Product Owner - </w:t>
      </w:r>
    </w:p>
    <w:p w:rsidR="00000000" w:rsidDel="00000000" w:rsidP="00000000" w:rsidRDefault="00000000" w:rsidRPr="00000000" w14:paraId="00000049">
      <w:pPr>
        <w:ind w:left="1440" w:firstLine="0"/>
        <w:rPr/>
      </w:pPr>
      <w:r w:rsidDel="00000000" w:rsidR="00000000" w:rsidRPr="00000000">
        <w:rPr>
          <w:rtl w:val="0"/>
        </w:rPr>
        <w:t xml:space="preserve">Project Team - 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80" w:before="80" w:line="240" w:lineRule="auto"/>
        <w:ind w:left="42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</w:p>
    <w:p w:rsidR="00000000" w:rsidDel="00000000" w:rsidP="00000000" w:rsidRDefault="00000000" w:rsidRPr="00000000" w14:paraId="0000004B">
      <w:pPr>
        <w:pStyle w:val="Heading3"/>
        <w:spacing w:after="120" w:before="120" w:line="240" w:lineRule="auto"/>
        <w:rPr>
          <w:rFonts w:ascii="Calibri" w:cs="Calibri" w:eastAsia="Calibri" w:hAnsi="Calibri"/>
          <w:b w:val="1"/>
          <w:color w:val="1f546b"/>
        </w:rPr>
      </w:pPr>
      <w:bookmarkStart w:colFirst="0" w:colLast="0" w:name="_kg1ry4qima2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3"/>
        <w:spacing w:after="120" w:before="120" w:line="240" w:lineRule="auto"/>
        <w:rPr/>
      </w:pPr>
      <w:bookmarkStart w:colFirst="0" w:colLast="0" w:name="_3kidnsldq445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1f546b"/>
          <w:rtl w:val="0"/>
        </w:rPr>
        <w:t xml:space="preserve">Appendix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2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